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D6" w:rsidRPr="005A1DD6" w:rsidRDefault="005A1DD6" w:rsidP="005A1DD6">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5A1DD6">
        <w:rPr>
          <w:rFonts w:ascii="Arial" w:eastAsia="Times New Roman" w:hAnsi="Arial" w:cs="Arial"/>
          <w:b/>
          <w:bCs/>
          <w:color w:val="075192"/>
          <w:sz w:val="30"/>
          <w:szCs w:val="30"/>
          <w:lang w:eastAsia="tr-TR"/>
        </w:rPr>
        <w:t>ÖĞRENCİ DAVRANIŞLARINI DEĞERLENDİRME KURULUNUN GÖREVLERİ NELERDİR?</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Okul düzenini sağlamak üzere okul yönetimi, öğretmen, okulun diğer personeli, öğrenci ve veli tarafından getirilen olumlu veya olumsuz davranış ve uygulamalara ilişkin önerileri görüşmek ve aldığı kararları okul müdürüne bildirmek,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Okulda örnek davranışlarda bulunan, derslerde başarılı olan, bilimsel, sanatsal, sosyal, kültürel ve sportif etkinliklere katılarak üstün başarı gösteren öğrencileri belirleyerek ödüllendirilmelerine karar vermek,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Öğrencilerin gösterdikleri olumsuz davranışlarıyla ilgili olarak okul rehberlik servisi ile eş güdüm içerisinde çalışmak,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Öğrencilerde görülen olumsuz davranışların, olumlu hâle getirilmesinde yaptırım yerine çatışma çözme, arabuluculuk ve benzeri çözüm yöntemlerini kullanmak,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Öğrencilerin olumlu davranış kazanmalarına katkıda bulunmak, zararlı alışkanlıklardan korunmaları için veli ve çevre ile iş birliği yapmak,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Okul müdürünün havale ettiği olumsuz davranışlarla ilgili olayları incelemek ve karara bağlamak.</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 Öğrencilere verilen Takdir, Teşekkür vb. belgelerin verilmesinde Öğrenci Davranışlarını Değerlendirme Kurulu Kararı alınır ve belgenin üzerine ilgili kararın tarihi ile numarası işlenir.</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 Öğrenci Davranışlarını Değerlendirme Kurulu sadece UYARI ve KINAMA yaptırımlarını okul müdürünün onayı ile verilebilir.</w:t>
      </w:r>
    </w:p>
    <w:p w:rsidR="005A1DD6" w:rsidRPr="005A1DD6" w:rsidRDefault="005A1DD6" w:rsidP="005A1DD6">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5A1DD6">
        <w:rPr>
          <w:rFonts w:ascii="Arial" w:eastAsia="Times New Roman" w:hAnsi="Arial" w:cs="Arial"/>
          <w:color w:val="7B868F"/>
          <w:sz w:val="21"/>
          <w:szCs w:val="21"/>
          <w:lang w:eastAsia="tr-TR"/>
        </w:rPr>
        <w:t>*** Öğrenci Davranışlarını Değerlendirme Kurulu OKUL DEĞİŞTİRME yaptırımını İlçe Öğrenci Davranışlarında Görüşülmek üzere hazırlanan evraklar doğrultusunda teklif edebilir.</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t>ÖĞRENCİ DAVRANIŞLARINI DEĞERLENDİRME KURULUNUN ÇALIŞMASI NASILDIR?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davranışlarını değerlendirme kurulu, başkanın ya da üyelerin yarısından bir fazlasının isteği üzerine toplanır.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Kurul, kendisine ulaştırılan görüş ve önerileri en geç beş iş günü içinde inceleyip değerlendirir. Alınan kararlar, karar defterine kayıt edilir ve uygulanmak üzere en geç iki iş günü içinde okul müdürlüğüne bildirilir.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 </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t>ÖĞRENCİ DAVRANIŞLARI DEĞERLENDİRME KURULUNDA GÖRÜŞÜLEN YAPTIRIMLAR İÇİN GEREKLİ EVRAKLAR NELERDİR?</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Dizi Pusulası</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İfade Tutanakları (Kabahatli – Mağdurlar – Tanıklar): İfade vermek istemeyenlerin veya ifadeye gelmeyenlerin durumları tutanakla belirtilir.</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lastRenderedPageBreak/>
        <w:t>Şube Rehber Öğretmeni Görüşü</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 Rehber Öğretmeni Görüşü</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Veli Görüşme Formu: Veli görüşmeye gelmezse tutanakla belirtilir.</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Kabahatli Öğrencinin Savunması: Öğrenci savunma vermezse durumu tutanakla belirtilir.</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Sözleşmesi</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Toplantı Tutanağı</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 Kararı Örneği (Ek – 10)</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başarısını gösteren belge: İlçe Öğrenci Davranışlarına sevk edilecek dosyalar için</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Öğrencinin ikamet adresini gösteren belge: İlçe Öğrenci Davranışlarına sevk edilecek dosyalar için</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İtiraz Dilekçesi: Öğrenci velisinin itirazı varsa</w:t>
      </w:r>
    </w:p>
    <w:p w:rsidR="00A312E5" w:rsidRPr="00A312E5" w:rsidRDefault="00A312E5" w:rsidP="00A312E5">
      <w:pPr>
        <w:numPr>
          <w:ilvl w:val="0"/>
          <w:numId w:val="3"/>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Verilen cezanın öğrenci velisine tebliği</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Bazı evraklar görüşülen duruma göre kullanılmayabilir.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 </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t>İFADELERİN ALINMASI,  KANITLARIN TOPLANMASI VE KARARLARIN YAZILMASI</w:t>
      </w:r>
    </w:p>
    <w:p w:rsidR="00A312E5" w:rsidRPr="00A312E5" w:rsidRDefault="00A312E5" w:rsidP="00A312E5">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davranışlarını değerlendirme kuruluna sevk edilen öğrenci ile tanıkların ifadeleri kurul başkanı tarafından rehberlik öğretmeni eşliğinde, rehberlik öğretmeni bulunmaması durumunda bir öğretmen eşliğinde alınır ve tutanakla tespit edilir.</w:t>
      </w:r>
    </w:p>
    <w:p w:rsidR="00A312E5" w:rsidRPr="00A312E5" w:rsidRDefault="00A312E5" w:rsidP="00A312E5">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A312E5" w:rsidRPr="00A312E5" w:rsidRDefault="00A312E5" w:rsidP="00A312E5">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A312E5" w:rsidRPr="00A312E5" w:rsidRDefault="00A312E5" w:rsidP="00A312E5">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A312E5" w:rsidRPr="00A312E5" w:rsidRDefault="00A312E5" w:rsidP="00A312E5">
      <w:pPr>
        <w:numPr>
          <w:ilvl w:val="0"/>
          <w:numId w:val="4"/>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Kararların yazılmasından, imzalatılıp okul müdürüne sunulmasından, karar defterinin saklanmasından ve diğer okul içi yazışma işlemlerinden kurul başkanı sorumludur.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 </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t>KARARLARIN UYGULANMASI, DOSYALARA İŞLENMESİ VE SİLİNMESİ</w:t>
      </w:r>
    </w:p>
    <w:p w:rsidR="00A312E5" w:rsidRPr="00A312E5" w:rsidRDefault="00A312E5" w:rsidP="00A312E5">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Kurulca verilen uyarma ve kınama yaptırımları, okul müdürünün onayı ile sonuçlandırılır. Karar öğrenci velisine tebliğ edilir.</w:t>
      </w:r>
    </w:p>
    <w:p w:rsidR="00A312E5" w:rsidRPr="00A312E5" w:rsidRDefault="00A312E5" w:rsidP="00A312E5">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A312E5" w:rsidRPr="00A312E5" w:rsidRDefault="00A312E5" w:rsidP="00A312E5">
      <w:pPr>
        <w:numPr>
          <w:ilvl w:val="0"/>
          <w:numId w:val="5"/>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 </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lastRenderedPageBreak/>
        <w:t>ZARARIN ÖDETİLMESİ</w:t>
      </w:r>
    </w:p>
    <w:p w:rsidR="00A312E5" w:rsidRPr="00A312E5" w:rsidRDefault="00A312E5" w:rsidP="00A312E5">
      <w:pPr>
        <w:numPr>
          <w:ilvl w:val="0"/>
          <w:numId w:val="6"/>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Okulun ve öğrencilerin mallarına verilen maddi zararlar, o öğrencinin velisine ödettirilir.</w:t>
      </w:r>
    </w:p>
    <w:p w:rsidR="00A312E5" w:rsidRPr="00A312E5" w:rsidRDefault="00A312E5" w:rsidP="00A312E5">
      <w:pPr>
        <w:numPr>
          <w:ilvl w:val="0"/>
          <w:numId w:val="6"/>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Zararın ödenmesinde zorluk çıkaran veliler hakkında, 27/9/2006 tarihli ve 2006/ 11058 sayılı Bakanlar Kurulu Kararıyla yürürlüğe konulan Kamu Zararlarının Tahsiline İlişkin Usul ve Esaslar Hakkında Yönetmelik hükümlerine göre işlem yapılır.</w:t>
      </w:r>
    </w:p>
    <w:p w:rsidR="00A312E5" w:rsidRPr="00A312E5" w:rsidRDefault="00A312E5" w:rsidP="00A312E5">
      <w:pPr>
        <w:shd w:val="clear" w:color="auto" w:fill="FFFFFF"/>
        <w:spacing w:after="150"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 </w:t>
      </w:r>
    </w:p>
    <w:p w:rsidR="00A312E5" w:rsidRPr="00A312E5" w:rsidRDefault="00A312E5" w:rsidP="00A312E5">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A312E5">
        <w:rPr>
          <w:rFonts w:ascii="Arial" w:eastAsia="Times New Roman" w:hAnsi="Arial" w:cs="Arial"/>
          <w:b/>
          <w:bCs/>
          <w:color w:val="075192"/>
          <w:sz w:val="30"/>
          <w:szCs w:val="30"/>
          <w:lang w:eastAsia="tr-TR"/>
        </w:rPr>
        <w:t>İLÇE ÖĞRENCİ DAVRANIŞLARINI DEĞERLENDİRME KURULUNA GÖNDERME</w:t>
      </w:r>
    </w:p>
    <w:p w:rsidR="00A312E5" w:rsidRPr="00A312E5" w:rsidRDefault="00A312E5" w:rsidP="00A312E5">
      <w:pPr>
        <w:numPr>
          <w:ilvl w:val="0"/>
          <w:numId w:val="7"/>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Okul müdürü, okul öğrenci davranışlarını değerlendirme kurulunca verilen okul değiştirme yaptırımına ilişkin dosyayı en geç beş iş günü içinde ilçe öğrenci davranışlarını değerlendirme kuruluna gönderir.</w:t>
      </w:r>
    </w:p>
    <w:p w:rsidR="00A312E5" w:rsidRPr="00A312E5" w:rsidRDefault="00A312E5" w:rsidP="00A312E5">
      <w:pPr>
        <w:numPr>
          <w:ilvl w:val="0"/>
          <w:numId w:val="7"/>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Onay veya karara itiraz için gönderilecek dosyada aşağıdaki belgeler bulunur:</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Yazılı ifadeler,</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Savunma,</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Varsa mahkeme kararı,</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Soruşturma ile ilgili diğer belgeler (Resim, Video vb...),</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Öğrenci davranışlarını değerlendirme kurulu kararı onaylı örneği EK-10,</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İtiraz edilmişse buna ilişkin belgeler (Dilekçe vb...),</w:t>
      </w:r>
    </w:p>
    <w:p w:rsidR="00A312E5" w:rsidRPr="00A312E5" w:rsidRDefault="00A312E5" w:rsidP="00A312E5">
      <w:pPr>
        <w:numPr>
          <w:ilvl w:val="1"/>
          <w:numId w:val="8"/>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A312E5">
        <w:rPr>
          <w:rFonts w:ascii="Arial" w:eastAsia="Times New Roman" w:hAnsi="Arial" w:cs="Arial"/>
          <w:color w:val="7B868F"/>
          <w:sz w:val="21"/>
          <w:szCs w:val="21"/>
          <w:lang w:eastAsia="tr-TR"/>
        </w:rPr>
        <w:t>Kararların bildirildiğine ilişkin tebellüğ belgesi (İtiraz dosyalarında)</w:t>
      </w:r>
    </w:p>
    <w:p w:rsidR="004A11F5" w:rsidRDefault="004A11F5">
      <w:bookmarkStart w:id="0" w:name="_GoBack"/>
      <w:bookmarkEnd w:id="0"/>
    </w:p>
    <w:sectPr w:rsidR="004A1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34AC"/>
    <w:multiLevelType w:val="multilevel"/>
    <w:tmpl w:val="CF76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32B14"/>
    <w:multiLevelType w:val="multilevel"/>
    <w:tmpl w:val="D00E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60618"/>
    <w:multiLevelType w:val="multilevel"/>
    <w:tmpl w:val="0EEA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C3D0E"/>
    <w:multiLevelType w:val="multilevel"/>
    <w:tmpl w:val="EDF68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14A15"/>
    <w:multiLevelType w:val="multilevel"/>
    <w:tmpl w:val="AC801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54244"/>
    <w:multiLevelType w:val="multilevel"/>
    <w:tmpl w:val="CA58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A257D"/>
    <w:multiLevelType w:val="multilevel"/>
    <w:tmpl w:val="CF76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
        <w:lvlJc w:val="left"/>
        <w:pPr>
          <w:tabs>
            <w:tab w:val="num" w:pos="720"/>
          </w:tabs>
          <w:ind w:left="720" w:hanging="360"/>
        </w:pPr>
        <w:rPr>
          <w:rFonts w:ascii="Symbol" w:hAnsi="Symbol" w:hint="default"/>
          <w:sz w:val="20"/>
        </w:rPr>
      </w:lvl>
    </w:lvlOverride>
  </w:num>
  <w:num w:numId="5">
    <w:abstractNumId w:val="5"/>
    <w:lvlOverride w:ilvl="0">
      <w:lvl w:ilvl="0">
        <w:numFmt w:val="bullet"/>
        <w:lvlText w:val=""/>
        <w:lvlJc w:val="left"/>
        <w:pPr>
          <w:tabs>
            <w:tab w:val="num" w:pos="720"/>
          </w:tabs>
          <w:ind w:left="720" w:hanging="360"/>
        </w:pPr>
        <w:rPr>
          <w:rFonts w:ascii="Symbol" w:hAnsi="Symbol" w:hint="default"/>
          <w:sz w:val="20"/>
        </w:rPr>
      </w:lvl>
    </w:lvlOverride>
  </w:num>
  <w:num w:numId="6">
    <w:abstractNumId w:val="3"/>
    <w:lvlOverride w:ilvl="0">
      <w:lvl w:ilvl="0">
        <w:numFmt w:val="bullet"/>
        <w:lvlText w:val=""/>
        <w:lvlJc w:val="left"/>
        <w:pPr>
          <w:tabs>
            <w:tab w:val="num" w:pos="720"/>
          </w:tabs>
          <w:ind w:left="720" w:hanging="360"/>
        </w:pPr>
        <w:rPr>
          <w:rFonts w:ascii="Symbol" w:hAnsi="Symbol" w:hint="default"/>
          <w:sz w:val="20"/>
        </w:rPr>
      </w:lvl>
    </w:lvlOverride>
  </w:num>
  <w:num w:numId="7">
    <w:abstractNumId w:val="4"/>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E3"/>
    <w:rsid w:val="004A11F5"/>
    <w:rsid w:val="005A1DD6"/>
    <w:rsid w:val="00A312E5"/>
    <w:rsid w:val="00B24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F6D9-EAAC-4871-B5F6-F4F9C86A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A1DD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1DD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03244">
      <w:bodyDiv w:val="1"/>
      <w:marLeft w:val="0"/>
      <w:marRight w:val="0"/>
      <w:marTop w:val="0"/>
      <w:marBottom w:val="0"/>
      <w:divBdr>
        <w:top w:val="none" w:sz="0" w:space="0" w:color="auto"/>
        <w:left w:val="none" w:sz="0" w:space="0" w:color="auto"/>
        <w:bottom w:val="none" w:sz="0" w:space="0" w:color="auto"/>
        <w:right w:val="none" w:sz="0" w:space="0" w:color="auto"/>
      </w:divBdr>
    </w:div>
    <w:div w:id="18147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2023-10-07T10:42:00Z</dcterms:created>
  <dcterms:modified xsi:type="dcterms:W3CDTF">2023-10-07T10:44:00Z</dcterms:modified>
</cp:coreProperties>
</file>